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CellSpacing w:w="7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C743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6"/>
        <w:gridCol w:w="7932"/>
        <w:gridCol w:w="1383"/>
      </w:tblGrid>
      <w:tr w:rsidR="002256BC" w:rsidRPr="002256BC" w14:paraId="20ACC6C1" w14:textId="77777777" w:rsidTr="002256BC">
        <w:trPr>
          <w:tblCellSpacing w:w="7" w:type="dxa"/>
        </w:trPr>
        <w:tc>
          <w:tcPr>
            <w:tcW w:w="9937" w:type="dxa"/>
            <w:gridSpan w:val="2"/>
            <w:shd w:val="clear" w:color="auto" w:fill="5C743D"/>
            <w:vAlign w:val="center"/>
            <w:hideMark/>
          </w:tcPr>
          <w:p w14:paraId="26779A97" w14:textId="77777777" w:rsidR="002256BC" w:rsidRPr="002256BC" w:rsidRDefault="002256BC" w:rsidP="002256BC">
            <w:pPr>
              <w:spacing w:after="0" w:line="240" w:lineRule="auto"/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</w:pPr>
            <w:r w:rsidRPr="002256BC"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  <w:t>Платные услуги БУЗ ВО "Бюро судебно-медицинской экспертизы"</w:t>
            </w:r>
          </w:p>
        </w:tc>
        <w:tc>
          <w:tcPr>
            <w:tcW w:w="1362" w:type="dxa"/>
            <w:shd w:val="clear" w:color="auto" w:fill="5C743D"/>
            <w:vAlign w:val="center"/>
            <w:hideMark/>
          </w:tcPr>
          <w:p w14:paraId="55726580" w14:textId="77777777" w:rsidR="002256BC" w:rsidRPr="002256BC" w:rsidRDefault="002256BC" w:rsidP="002256BC">
            <w:pPr>
              <w:spacing w:after="0" w:line="240" w:lineRule="auto"/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</w:pPr>
          </w:p>
        </w:tc>
      </w:tr>
      <w:tr w:rsidR="002256BC" w:rsidRPr="002256BC" w14:paraId="6CC036C6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1F519921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186C579D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0F69E699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Цена (руб.)</w:t>
            </w:r>
          </w:p>
        </w:tc>
      </w:tr>
      <w:tr w:rsidR="002256BC" w:rsidRPr="002256BC" w14:paraId="60FD2D76" w14:textId="77777777" w:rsidTr="002256BC">
        <w:trPr>
          <w:tblCellSpacing w:w="7" w:type="dxa"/>
        </w:trPr>
        <w:tc>
          <w:tcPr>
            <w:tcW w:w="11313" w:type="dxa"/>
            <w:gridSpan w:val="3"/>
            <w:shd w:val="clear" w:color="auto" w:fill="5C743D"/>
            <w:vAlign w:val="center"/>
            <w:hideMark/>
          </w:tcPr>
          <w:p w14:paraId="250236CD" w14:textId="77777777" w:rsidR="002256BC" w:rsidRPr="002256BC" w:rsidRDefault="002256BC" w:rsidP="002256BC">
            <w:pPr>
              <w:spacing w:after="0" w:line="240" w:lineRule="auto"/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</w:pPr>
            <w:r w:rsidRPr="002256BC"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  <w:t>1. Проведение судебно-медицинского исследования состояния здоровья в отношении живых лиц по личной инициативе граждан</w:t>
            </w:r>
          </w:p>
        </w:tc>
      </w:tr>
      <w:tr w:rsidR="002256BC" w:rsidRPr="002256BC" w14:paraId="639BD7DB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6BC603A5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2686D3D8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судебно-медицинского исследования состояния здоровья в отношении живых лиц по личной инициативе граждан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1D79C589" w14:textId="118272C1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1300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3475CD67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6CB4EA83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73958A63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судебно-медицинского исследования состояния здоровья в отношении живых лиц по личной инициативе граждан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4AEB0042" w14:textId="141219F2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1400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408EEC3B" w14:textId="77777777" w:rsidTr="002256BC">
        <w:trPr>
          <w:tblCellSpacing w:w="7" w:type="dxa"/>
        </w:trPr>
        <w:tc>
          <w:tcPr>
            <w:tcW w:w="11313" w:type="dxa"/>
            <w:gridSpan w:val="3"/>
            <w:shd w:val="clear" w:color="auto" w:fill="5C743D"/>
            <w:vAlign w:val="center"/>
            <w:hideMark/>
          </w:tcPr>
          <w:p w14:paraId="2655B1B3" w14:textId="77777777" w:rsidR="002256BC" w:rsidRPr="002256BC" w:rsidRDefault="002256BC" w:rsidP="002256BC">
            <w:pPr>
              <w:spacing w:after="0" w:line="240" w:lineRule="auto"/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</w:pPr>
            <w:r w:rsidRPr="002256BC"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  <w:t>2. Проведение судебно-медицинской экспертизы по гражданским, административным и арбитражным делам</w:t>
            </w:r>
          </w:p>
        </w:tc>
      </w:tr>
      <w:tr w:rsidR="002256BC" w:rsidRPr="002256BC" w14:paraId="1FFD81EF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460962DC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71225A13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тяжести вреда, причиненного здоровью в отношении живых лиц по гражданским, административным и арбитражным делам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4DE68808" w14:textId="2F6E9C45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540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262D8894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5B6E7E4C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38F00699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тяжести вреда, причиненного здоровью в отношении живых лиц по гражданским, административным и арбитражным делам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6B39DF04" w14:textId="2CC22768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760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6183A52A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3BDD4D70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33F099F4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состояния здоровья в отношении живых лиц по гражданским, административным и арбитражным делам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304EFE6F" w14:textId="2460B310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540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051F2531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126428FB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2784EE2A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состояния здоровья в отношении живых лиц по гражданским, административным и арбитражным делам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31B197F3" w14:textId="6768390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760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2FE5ED14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16E26919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06E6A293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по вопросам утраты общей трудоспособности по гражданским, административным и арбитражным делам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58F7A79C" w14:textId="6B4594BE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540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11B15BFE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22C4F734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794C3EAF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по вопросам утраты общей трудоспособности по гражданским, административным и арбитражным делам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7D0DB3A2" w14:textId="053C0983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760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4248FB66" w14:textId="77777777" w:rsidTr="002256BC">
        <w:trPr>
          <w:tblCellSpacing w:w="7" w:type="dxa"/>
        </w:trPr>
        <w:tc>
          <w:tcPr>
            <w:tcW w:w="11313" w:type="dxa"/>
            <w:gridSpan w:val="3"/>
            <w:shd w:val="clear" w:color="auto" w:fill="5C743D"/>
            <w:vAlign w:val="center"/>
            <w:hideMark/>
          </w:tcPr>
          <w:p w14:paraId="5C22E8C7" w14:textId="77777777" w:rsidR="002256BC" w:rsidRPr="002256BC" w:rsidRDefault="002256BC" w:rsidP="002256BC">
            <w:pPr>
              <w:spacing w:after="0" w:line="240" w:lineRule="auto"/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</w:pPr>
            <w:r w:rsidRPr="002256BC"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  <w:t>3. Проведение судебно-медицинской экспертизы с судебно-медицинским обследованием потерпевших, обвиняемых и других лиц по гражданским, административным и арбитражным делам</w:t>
            </w:r>
          </w:p>
        </w:tc>
      </w:tr>
      <w:tr w:rsidR="002256BC" w:rsidRPr="002256BC" w14:paraId="604EE73F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04E1617C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556574F6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Проведение судебно-медицинской экспертизы тяжести вреда, причиненного здоровью в отношении живых лиц, с судебно- медицинским обследованием потерпевших, обвиняемых и других лиц по гражданским, административным и арбитражным делам (кроме Череповецкого </w:t>
            </w:r>
            <w:proofErr w:type="spellStart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межрай</w:t>
            </w:r>
            <w:proofErr w:type="spellEnd"/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3044F3EF" w14:textId="4F40631E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64EE1045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4E0A4A68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7BD54E8B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тяжести вреда, причиненного здоровью в отношении живых лиц, с судебно- медицинским обследованием потерпевших, обвиняемых и других лиц по гражданским, административным и арбитражным делам (в Череповецком межрайонном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413337BC" w14:textId="270CA006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01E241D0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1BF31344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5736D644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состояния здоровья в отношении живых лиц с судебно-медицинским обследованием потерпевших, обвиняемых и других лиц по гражданским, административным и арбитражным делам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6DC6E23D" w14:textId="7B312912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1AE61F1A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60038195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018F13BE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состояния здоровья в отношении живых лиц с судебно-медицинским обследованием потерпевших, обвиняемых и других лиц по гражданским, административным и арбитражным делам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68F505A3" w14:textId="781FE0C4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6A4697D6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0943E212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0C4473CE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по вопросам утраты общей трудоспособности с судебно-медицинским обследованием потерпевших, обвиняемых и других лиц по гражданским, административным и арбитражным делам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391B6035" w14:textId="3A7875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5A646F75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313BCAA1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5DD94CD1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по вопросам утраты общей трудоспособности с судебно-медицинским обследованием потерпевших, обвиняемых и других лиц по гражданским, административным и арбитражным делам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7464CEF4" w14:textId="6625E053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6B6615A2" w14:textId="77777777" w:rsidTr="002256BC">
        <w:trPr>
          <w:tblCellSpacing w:w="7" w:type="dxa"/>
        </w:trPr>
        <w:tc>
          <w:tcPr>
            <w:tcW w:w="11313" w:type="dxa"/>
            <w:gridSpan w:val="3"/>
            <w:shd w:val="clear" w:color="auto" w:fill="5C743D"/>
            <w:vAlign w:val="center"/>
            <w:hideMark/>
          </w:tcPr>
          <w:p w14:paraId="5A14CF6B" w14:textId="77777777" w:rsidR="002256BC" w:rsidRPr="002256BC" w:rsidRDefault="002256BC" w:rsidP="002256BC">
            <w:pPr>
              <w:spacing w:after="0" w:line="240" w:lineRule="auto"/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</w:pPr>
            <w:r w:rsidRPr="002256BC"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  <w:t>4. Проведение комиссионной судебно-медицинской экспертизы (исследования) по гражданским, административным и арбитражным делам</w:t>
            </w:r>
          </w:p>
        </w:tc>
      </w:tr>
      <w:tr w:rsidR="002256BC" w:rsidRPr="002256BC" w14:paraId="6ACDD4CE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4658D8EB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59868CF5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Проведение комиссионной судебно-медицинской экспертизы тяжести вреда, причиненного здоровью в отношении живых лиц по гражданским, 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административным и арбитражным делам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19DA67D3" w14:textId="1D19CE0C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22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711D89F7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7569C3CA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75891E61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комиссионной судебно-медицинской экспертизы тяжести вреда, причиненного здоровью в отношении живых лиц по гражданским, административным и арбитражным делам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285F7523" w14:textId="0A60EFEE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24E4A4A9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1542C929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3E2BEA42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комиссионной судебно-медицинской экспертизы состояния здоровья в отношении живых лиц по гражданским, административным и арбитражным делам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35C6C0F1" w14:textId="5626A55E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4A47D0F6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728DA954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3FA5F5B9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комиссионной судебно-медицинской экспертизы состояния здоровья в отношении живых лиц по гражданским, административным и арбитражным делам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5CD09DEF" w14:textId="3860216C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781053C3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40283FDD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6326DA99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комиссионной судебно-медицинской экспертизы по вопросам утраты общей трудоспособности по гражданским, административным и арбитражным делам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649D0D33" w14:textId="777CBE14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54FD972E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256A51CF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7AD13050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комиссионной судебно-медицинской экспертизы по вопросам утраты общей трудоспособности по гражданским, административным и арбитражным делам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46375D28" w14:textId="2B599632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4D3FDC13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1F9D9CC6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7C942255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Проведение комиссионной судебно-медицинской экспертизы (исследования) причины смерти для юр. лиц и гр. иных субъектов РФ, для юр. лиц при расследовании несчастных случаев на производстве, а также по гр., адм. и </w:t>
            </w:r>
            <w:proofErr w:type="spellStart"/>
            <w:proofErr w:type="gramStart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арбитр.делам</w:t>
            </w:r>
            <w:proofErr w:type="spellEnd"/>
            <w:proofErr w:type="gramEnd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(кроме Череповецкого </w:t>
            </w:r>
            <w:proofErr w:type="spellStart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межр</w:t>
            </w:r>
            <w:proofErr w:type="spellEnd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отд.)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59F5FEE1" w14:textId="1DE98FE0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0B6254AB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25EA92AE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3309E585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комиссионной судебно-медицинской экспертизы (исследования) причины смерти для юр. лиц и гр. иных субъектов РФ, для юр. лиц при расследовании несчастных случаев на производстве, а также по гр., ад</w:t>
            </w:r>
            <w:proofErr w:type="gramStart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proofErr w:type="gramEnd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 арбитр. делам (в Череповецком </w:t>
            </w:r>
            <w:proofErr w:type="spellStart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межр</w:t>
            </w:r>
            <w:proofErr w:type="spellEnd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1DB6DDA9" w14:textId="65EDAB5D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5EF85EF7" w14:textId="77777777" w:rsidTr="002256BC">
        <w:trPr>
          <w:tblCellSpacing w:w="7" w:type="dxa"/>
        </w:trPr>
        <w:tc>
          <w:tcPr>
            <w:tcW w:w="11313" w:type="dxa"/>
            <w:gridSpan w:val="3"/>
            <w:shd w:val="clear" w:color="auto" w:fill="5C743D"/>
            <w:vAlign w:val="center"/>
            <w:hideMark/>
          </w:tcPr>
          <w:p w14:paraId="5656E768" w14:textId="77777777" w:rsidR="002256BC" w:rsidRPr="002256BC" w:rsidRDefault="002256BC" w:rsidP="002256BC">
            <w:pPr>
              <w:spacing w:after="0" w:line="240" w:lineRule="auto"/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</w:pPr>
            <w:r w:rsidRPr="002256BC"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  <w:t>5. Проведение комплексной судебно-медицинской экспертизы по гражданским, административным и арбитражным делам</w:t>
            </w:r>
          </w:p>
        </w:tc>
      </w:tr>
      <w:tr w:rsidR="002256BC" w:rsidRPr="002256BC" w14:paraId="215FEEDB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79600FEE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7550145F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комплексной судебно-медицинской экспертизы по гражданским, административным и арбитражным делам, I категории сложности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1C2A648B" w14:textId="4195F279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850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4B0EF4D7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785B1089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589654D3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комплексной судебно-медицинской экспертизы по гражданским, административным и арбитражным делам, I категории сложности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1A4102A3" w14:textId="2699C4EB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500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3157ABFC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17D3BCD7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31004AB0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комплексной судебно-медицинской экспертизы по гражданским, административным и арбитражным делам, II категории сложности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733E1FD2" w14:textId="11D79DEF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44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060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5815ED2F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0B6D9D38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07352971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комплексной судебно-медицинской экспертизы по гражданским, административным и арбитражным делам, II категории сложности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1D837B17" w14:textId="6AA6FF0C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47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850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3A1A2E84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5C38F705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10695795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комплексной судебно-медицинской экспертизы по гражданским, административным и арбитражным делам, III категории сложности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34519DA9" w14:textId="3DA16A36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57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280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765612AC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19775ACB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12E2D33F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комплексной судебно-медицинской экспертизы по гражданским, административным и арбитражным делам, III категории сложности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22CEE5E4" w14:textId="29BA120E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200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1C45C446" w14:textId="77777777" w:rsidTr="002256BC">
        <w:trPr>
          <w:tblCellSpacing w:w="7" w:type="dxa"/>
        </w:trPr>
        <w:tc>
          <w:tcPr>
            <w:tcW w:w="11313" w:type="dxa"/>
            <w:gridSpan w:val="3"/>
            <w:shd w:val="clear" w:color="auto" w:fill="5C743D"/>
            <w:vAlign w:val="center"/>
            <w:hideMark/>
          </w:tcPr>
          <w:p w14:paraId="5F174F30" w14:textId="77777777" w:rsidR="002256BC" w:rsidRPr="002256BC" w:rsidRDefault="002256BC" w:rsidP="002256BC">
            <w:pPr>
              <w:spacing w:after="0" w:line="240" w:lineRule="auto"/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</w:pPr>
            <w:r w:rsidRPr="002256BC">
              <w:rPr>
                <w:rFonts w:ascii="Verdana" w:eastAsia="Times New Roman" w:hAnsi="Verdana" w:cs="Arial"/>
                <w:color w:val="F4FFE4"/>
                <w:sz w:val="20"/>
                <w:szCs w:val="20"/>
                <w:lang w:eastAsia="ru-RU"/>
              </w:rPr>
              <w:t>6. Проведение судебно-медицинского исследования причины смерти</w:t>
            </w:r>
          </w:p>
        </w:tc>
      </w:tr>
      <w:tr w:rsidR="002256BC" w:rsidRPr="002256BC" w14:paraId="6B76852E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3B87711F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560B74DF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судебно-медицинской экспертизы (исследования) причины смерти для юр. лиц и гр. иных субъектов РФ, для юр. лиц при расследовании несчастных случаев на производстве, а также по гр., адм. и арбитр. делам (кроме Череповецкого межрайонного отделения)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108F7B36" w14:textId="7D710AE9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160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47B6FAD5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3CE02940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7E9B59AF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Проведение судебно-медицинской экспертизы (исследования) причины смерти для юр. лиц и гр. иных субъектов РФ, для юр. лиц при расследовании несчастных случаев на производстве, а также по </w:t>
            </w:r>
            <w:proofErr w:type="spellStart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гражд</w:t>
            </w:r>
            <w:proofErr w:type="spellEnd"/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., адм. и арбитр. делам (в Череповецком межрайонном отделении)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28CC7BD2" w14:textId="00BF408C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530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  <w:tr w:rsidR="002256BC" w:rsidRPr="002256BC" w14:paraId="6E09D6A4" w14:textId="77777777" w:rsidTr="002256BC">
        <w:trPr>
          <w:tblCellSpacing w:w="7" w:type="dxa"/>
        </w:trPr>
        <w:tc>
          <w:tcPr>
            <w:tcW w:w="2005" w:type="dxa"/>
            <w:shd w:val="clear" w:color="auto" w:fill="F4FFE4"/>
            <w:vAlign w:val="center"/>
            <w:hideMark/>
          </w:tcPr>
          <w:p w14:paraId="51C1AB86" w14:textId="77777777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918" w:type="dxa"/>
            <w:shd w:val="clear" w:color="auto" w:fill="F4FFE4"/>
            <w:vAlign w:val="center"/>
            <w:hideMark/>
          </w:tcPr>
          <w:p w14:paraId="0DDE0DF9" w14:textId="77777777" w:rsidR="002256BC" w:rsidRPr="002256BC" w:rsidRDefault="002256BC" w:rsidP="002256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Забор биологического материала для последующих молекулярно-генетических исследований по гражданским делам в судебно-биологическом отделении (один образец от одного человека)</w:t>
            </w:r>
          </w:p>
        </w:tc>
        <w:tc>
          <w:tcPr>
            <w:tcW w:w="1362" w:type="dxa"/>
            <w:shd w:val="clear" w:color="auto" w:fill="F4FFE4"/>
            <w:vAlign w:val="center"/>
            <w:hideMark/>
          </w:tcPr>
          <w:p w14:paraId="1ACAB837" w14:textId="65218954" w:rsidR="002256BC" w:rsidRPr="002256BC" w:rsidRDefault="002256BC" w:rsidP="00225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56BC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500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,00</w:t>
            </w:r>
          </w:p>
        </w:tc>
      </w:tr>
    </w:tbl>
    <w:p w14:paraId="59FFA73B" w14:textId="77777777" w:rsidR="00407017" w:rsidRDefault="00407017" w:rsidP="002256BC"/>
    <w:sectPr w:rsidR="00407017" w:rsidSect="002256B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5F"/>
    <w:rsid w:val="002256BC"/>
    <w:rsid w:val="00407017"/>
    <w:rsid w:val="00B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0227"/>
  <w15:chartTrackingRefBased/>
  <w15:docId w15:val="{1E86C1DD-6636-40CA-BC4D-5A0FC07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Карабулин МА</dc:creator>
  <cp:keywords/>
  <dc:description/>
  <cp:lastModifiedBy>Карабулин МА</cp:lastModifiedBy>
  <cp:revision>3</cp:revision>
  <dcterms:created xsi:type="dcterms:W3CDTF">2024-07-26T07:59:00Z</dcterms:created>
  <dcterms:modified xsi:type="dcterms:W3CDTF">2024-07-26T08:03:00Z</dcterms:modified>
</cp:coreProperties>
</file>